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CA9C7" w14:textId="4F6EC2DE" w:rsidR="00443FF0" w:rsidRDefault="00443FF0" w:rsidP="00443FF0">
      <w:pPr>
        <w:spacing w:after="0"/>
        <w:jc w:val="center"/>
        <w:rPr>
          <w:b/>
          <w:sz w:val="40"/>
          <w:szCs w:val="40"/>
          <w:u w:val="single"/>
        </w:rPr>
      </w:pPr>
      <w:r w:rsidRPr="00443FF0">
        <w:rPr>
          <w:b/>
          <w:sz w:val="40"/>
          <w:szCs w:val="40"/>
          <w:u w:val="single"/>
        </w:rPr>
        <w:t>Parking Assistant Training</w:t>
      </w:r>
    </w:p>
    <w:p w14:paraId="6736B0D6" w14:textId="77777777" w:rsidR="00443FF0" w:rsidRPr="00443FF0" w:rsidRDefault="00443FF0" w:rsidP="00443FF0">
      <w:pPr>
        <w:spacing w:after="0"/>
        <w:jc w:val="center"/>
        <w:rPr>
          <w:b/>
          <w:sz w:val="40"/>
          <w:szCs w:val="40"/>
          <w:u w:val="single"/>
        </w:rPr>
      </w:pPr>
    </w:p>
    <w:p w14:paraId="01EA278A" w14:textId="584E94AD" w:rsidR="00443FF0" w:rsidRDefault="00443FF0" w:rsidP="00443FF0">
      <w:pPr>
        <w:rPr>
          <w:sz w:val="24"/>
          <w:szCs w:val="24"/>
        </w:rPr>
      </w:pPr>
      <w:r>
        <w:rPr>
          <w:sz w:val="24"/>
          <w:szCs w:val="24"/>
        </w:rPr>
        <w:t>When working around Show Cars, vests will be required for your visibility to the driver and for your personal safety.</w:t>
      </w:r>
      <w:r w:rsidR="008306CF">
        <w:rPr>
          <w:sz w:val="24"/>
          <w:szCs w:val="24"/>
        </w:rPr>
        <w:t xml:space="preserve"> </w:t>
      </w:r>
    </w:p>
    <w:p w14:paraId="7F316904" w14:textId="519B362C" w:rsidR="009416AB" w:rsidRDefault="00443FF0" w:rsidP="009416AB">
      <w:pPr>
        <w:rPr>
          <w:sz w:val="24"/>
          <w:szCs w:val="24"/>
        </w:rPr>
      </w:pPr>
      <w:r>
        <w:rPr>
          <w:sz w:val="24"/>
          <w:szCs w:val="24"/>
        </w:rPr>
        <w:t>Make sure everyone has a copy of the map.</w:t>
      </w:r>
      <w:r w:rsidR="00AF48C8">
        <w:rPr>
          <w:sz w:val="24"/>
          <w:szCs w:val="24"/>
        </w:rPr>
        <w:t xml:space="preserve">  Parking Areas are color coded and numbered to help direct cars to your areas, Red 1-4, Blue 5-7, White 8-11, Yellow 12-13.</w:t>
      </w:r>
      <w:r w:rsidR="009416AB" w:rsidRPr="009416AB">
        <w:rPr>
          <w:sz w:val="24"/>
          <w:szCs w:val="24"/>
        </w:rPr>
        <w:t xml:space="preserve"> </w:t>
      </w:r>
      <w:r w:rsidR="009416AB">
        <w:rPr>
          <w:sz w:val="24"/>
          <w:szCs w:val="24"/>
        </w:rPr>
        <w:t xml:space="preserve"> </w:t>
      </w:r>
      <w:r w:rsidR="009416AB">
        <w:rPr>
          <w:sz w:val="24"/>
          <w:szCs w:val="24"/>
        </w:rPr>
        <w:t>Page 2 of the parking layout has the list of cars by class and the number of cars in that class in parenthesis. (i.e. C1(6) is class C1 with 6 cars</w:t>
      </w:r>
      <w:r w:rsidR="009416AB">
        <w:rPr>
          <w:sz w:val="24"/>
          <w:szCs w:val="24"/>
        </w:rPr>
        <w:t>, Ramada (Blue) and Parking Area 5</w:t>
      </w:r>
      <w:r w:rsidR="009416AB">
        <w:rPr>
          <w:sz w:val="24"/>
          <w:szCs w:val="24"/>
        </w:rPr>
        <w:t>)</w:t>
      </w:r>
    </w:p>
    <w:p w14:paraId="053DE51B" w14:textId="77777777" w:rsidR="009416AB" w:rsidRPr="00FC31DB" w:rsidRDefault="009416AB" w:rsidP="009416AB">
      <w:pPr>
        <w:rPr>
          <w:sz w:val="24"/>
          <w:szCs w:val="24"/>
        </w:rPr>
      </w:pPr>
      <w:r w:rsidRPr="00FC31DB">
        <w:rPr>
          <w:sz w:val="24"/>
          <w:szCs w:val="24"/>
        </w:rPr>
        <w:t>We will maintain the required 20ft road access clearance, as well as keeping crosswalks and access to fire hydrants open</w:t>
      </w:r>
      <w:r>
        <w:rPr>
          <w:sz w:val="24"/>
          <w:szCs w:val="24"/>
        </w:rPr>
        <w:t>.</w:t>
      </w:r>
    </w:p>
    <w:p w14:paraId="63DDC7E1" w14:textId="62745CCE" w:rsidR="00443FF0" w:rsidRDefault="00443FF0" w:rsidP="00443FF0">
      <w:pPr>
        <w:rPr>
          <w:sz w:val="24"/>
          <w:szCs w:val="24"/>
        </w:rPr>
      </w:pPr>
      <w:r>
        <w:rPr>
          <w:sz w:val="24"/>
          <w:szCs w:val="24"/>
        </w:rPr>
        <w:t>Do not block crosswalks or hydrants, leave open space by crosswalk by San Tan Brewery for pedestrians</w:t>
      </w:r>
      <w:r w:rsidR="00AF48C8">
        <w:rPr>
          <w:sz w:val="24"/>
          <w:szCs w:val="24"/>
        </w:rPr>
        <w:t xml:space="preserve"> (Parking Area 1)</w:t>
      </w:r>
      <w:r>
        <w:rPr>
          <w:sz w:val="24"/>
          <w:szCs w:val="24"/>
        </w:rPr>
        <w:t>.</w:t>
      </w:r>
    </w:p>
    <w:p w14:paraId="4AC3A88A" w14:textId="77777777" w:rsidR="009416AB" w:rsidRDefault="009416AB" w:rsidP="00443FF0">
      <w:pPr>
        <w:rPr>
          <w:sz w:val="24"/>
          <w:szCs w:val="24"/>
        </w:rPr>
      </w:pPr>
      <w:r w:rsidRPr="00FC31DB">
        <w:rPr>
          <w:sz w:val="24"/>
          <w:szCs w:val="24"/>
        </w:rPr>
        <w:t>All cars will be parking using angled parking spaces, except for the Ramada Area and the west side of N. San Marcos Pl</w:t>
      </w:r>
      <w:r>
        <w:rPr>
          <w:sz w:val="24"/>
          <w:szCs w:val="24"/>
        </w:rPr>
        <w:t>.</w:t>
      </w:r>
    </w:p>
    <w:p w14:paraId="4E49E4E5" w14:textId="55F24811" w:rsidR="00443FF0" w:rsidRDefault="00443FF0" w:rsidP="00443FF0">
      <w:pPr>
        <w:rPr>
          <w:sz w:val="24"/>
          <w:szCs w:val="24"/>
        </w:rPr>
      </w:pPr>
      <w:r>
        <w:rPr>
          <w:sz w:val="24"/>
          <w:szCs w:val="24"/>
        </w:rPr>
        <w:t xml:space="preserve">When parking Cars, Check </w:t>
      </w:r>
      <w:r w:rsidR="00AF48C8">
        <w:rPr>
          <w:sz w:val="24"/>
          <w:szCs w:val="24"/>
        </w:rPr>
        <w:t xml:space="preserve">page 2 of the Parking Layout </w:t>
      </w:r>
      <w:r>
        <w:rPr>
          <w:sz w:val="24"/>
          <w:szCs w:val="24"/>
        </w:rPr>
        <w:t>Map for car class locations</w:t>
      </w:r>
      <w:r w:rsidR="00AF48C8">
        <w:rPr>
          <w:color w:val="000000" w:themeColor="text1"/>
          <w:sz w:val="24"/>
          <w:szCs w:val="24"/>
        </w:rPr>
        <w:t>.</w:t>
      </w:r>
      <w:r>
        <w:rPr>
          <w:sz w:val="24"/>
          <w:szCs w:val="24"/>
        </w:rPr>
        <w:t xml:space="preserve">  Try to park all by classes together when possible, leave </w:t>
      </w:r>
      <w:r w:rsidR="008306CF">
        <w:rPr>
          <w:sz w:val="24"/>
          <w:szCs w:val="24"/>
        </w:rPr>
        <w:t>space</w:t>
      </w:r>
      <w:r>
        <w:rPr>
          <w:sz w:val="24"/>
          <w:szCs w:val="24"/>
        </w:rPr>
        <w:t xml:space="preserve"> for Day of Show Cars.</w:t>
      </w:r>
      <w:r w:rsidR="008306CF">
        <w:rPr>
          <w:sz w:val="24"/>
          <w:szCs w:val="24"/>
        </w:rPr>
        <w:t xml:space="preserve">  (Follow directions notated on page 2 of parking layout, </w:t>
      </w:r>
      <w:r w:rsidR="00AF48C8">
        <w:rPr>
          <w:sz w:val="24"/>
          <w:szCs w:val="24"/>
        </w:rPr>
        <w:t xml:space="preserve">i.e. PFN - </w:t>
      </w:r>
      <w:r w:rsidR="008306CF">
        <w:rPr>
          <w:sz w:val="24"/>
          <w:szCs w:val="24"/>
        </w:rPr>
        <w:t xml:space="preserve">Park from North or </w:t>
      </w:r>
      <w:r w:rsidR="00AF48C8">
        <w:rPr>
          <w:sz w:val="24"/>
          <w:szCs w:val="24"/>
        </w:rPr>
        <w:t xml:space="preserve">PFS - </w:t>
      </w:r>
      <w:r w:rsidR="008306CF">
        <w:rPr>
          <w:sz w:val="24"/>
          <w:szCs w:val="24"/>
        </w:rPr>
        <w:t xml:space="preserve">Park </w:t>
      </w:r>
      <w:r w:rsidR="00AF48C8">
        <w:rPr>
          <w:sz w:val="24"/>
          <w:szCs w:val="24"/>
        </w:rPr>
        <w:t>f</w:t>
      </w:r>
      <w:r w:rsidR="008306CF">
        <w:rPr>
          <w:sz w:val="24"/>
          <w:szCs w:val="24"/>
        </w:rPr>
        <w:t>rom South)</w:t>
      </w:r>
    </w:p>
    <w:p w14:paraId="1C9FEAF1" w14:textId="77777777" w:rsidR="00443FF0" w:rsidRDefault="00443FF0" w:rsidP="00443FF0">
      <w:pPr>
        <w:rPr>
          <w:sz w:val="24"/>
          <w:szCs w:val="24"/>
        </w:rPr>
      </w:pPr>
      <w:r>
        <w:rPr>
          <w:sz w:val="24"/>
          <w:szCs w:val="24"/>
        </w:rPr>
        <w:t xml:space="preserve">Stay in front of car and give directions to driver.  Tell driver to only watch you for directions.  Make sure to make eye contact with driver and give driver time to react to directions. </w:t>
      </w:r>
    </w:p>
    <w:p w14:paraId="3E04F100" w14:textId="7E39924F" w:rsidR="00443FF0" w:rsidRDefault="00AF48C8" w:rsidP="00443FF0">
      <w:pPr>
        <w:rPr>
          <w:sz w:val="24"/>
          <w:szCs w:val="24"/>
        </w:rPr>
      </w:pPr>
      <w:r>
        <w:rPr>
          <w:sz w:val="24"/>
          <w:szCs w:val="24"/>
        </w:rPr>
        <w:t>W</w:t>
      </w:r>
      <w:r w:rsidR="00443FF0">
        <w:rPr>
          <w:sz w:val="24"/>
          <w:szCs w:val="24"/>
        </w:rPr>
        <w:t>hen backing in cars</w:t>
      </w:r>
      <w:r>
        <w:rPr>
          <w:sz w:val="24"/>
          <w:szCs w:val="24"/>
        </w:rPr>
        <w:t xml:space="preserve"> (e</w:t>
      </w:r>
      <w:r>
        <w:rPr>
          <w:sz w:val="24"/>
          <w:szCs w:val="24"/>
        </w:rPr>
        <w:t>xcept for the Ramada Area</w:t>
      </w:r>
      <w:r>
        <w:rPr>
          <w:sz w:val="24"/>
          <w:szCs w:val="24"/>
        </w:rPr>
        <w:t>)</w:t>
      </w:r>
      <w:r w:rsidR="00443FF0">
        <w:rPr>
          <w:sz w:val="24"/>
          <w:szCs w:val="24"/>
        </w:rPr>
        <w:t>, align rear bumper to edge of curb</w:t>
      </w:r>
      <w:r w:rsidR="009416AB">
        <w:rPr>
          <w:sz w:val="24"/>
          <w:szCs w:val="24"/>
        </w:rPr>
        <w:t xml:space="preserve"> (where the blacktop ends and curb concrete starts)</w:t>
      </w:r>
      <w:bookmarkStart w:id="0" w:name="_GoBack"/>
      <w:bookmarkEnd w:id="0"/>
      <w:r w:rsidR="00443FF0">
        <w:rPr>
          <w:sz w:val="24"/>
          <w:szCs w:val="24"/>
        </w:rPr>
        <w:t>.  Have 2</w:t>
      </w:r>
      <w:r w:rsidR="00443FF0" w:rsidRPr="00181EC8">
        <w:rPr>
          <w:sz w:val="24"/>
          <w:szCs w:val="24"/>
          <w:vertAlign w:val="superscript"/>
        </w:rPr>
        <w:t>nd</w:t>
      </w:r>
      <w:r w:rsidR="00443FF0">
        <w:rPr>
          <w:sz w:val="24"/>
          <w:szCs w:val="24"/>
        </w:rPr>
        <w:t xml:space="preserve"> PA help you.</w:t>
      </w:r>
    </w:p>
    <w:p w14:paraId="5E9E517C" w14:textId="77777777" w:rsidR="00443FF0" w:rsidRDefault="00443FF0" w:rsidP="00443FF0">
      <w:pPr>
        <w:rPr>
          <w:sz w:val="24"/>
          <w:szCs w:val="24"/>
        </w:rPr>
      </w:pPr>
      <w:r>
        <w:rPr>
          <w:sz w:val="24"/>
          <w:szCs w:val="24"/>
        </w:rPr>
        <w:t>Take your time to make sure cars are aligned in the parking space and other cars.</w:t>
      </w:r>
      <w:r w:rsidRPr="00D41A22">
        <w:rPr>
          <w:sz w:val="24"/>
          <w:szCs w:val="24"/>
        </w:rPr>
        <w:t xml:space="preserve"> </w:t>
      </w:r>
      <w:r>
        <w:rPr>
          <w:sz w:val="24"/>
          <w:szCs w:val="24"/>
        </w:rPr>
        <w:t xml:space="preserve"> Make sure front wheels are straight.</w:t>
      </w:r>
    </w:p>
    <w:p w14:paraId="7AA8DCA2" w14:textId="77777777" w:rsidR="00443FF0" w:rsidRDefault="00443FF0" w:rsidP="00443FF0">
      <w:pPr>
        <w:rPr>
          <w:sz w:val="24"/>
          <w:szCs w:val="24"/>
        </w:rPr>
      </w:pPr>
      <w:r>
        <w:rPr>
          <w:sz w:val="24"/>
          <w:szCs w:val="24"/>
        </w:rPr>
        <w:t>Ask driver to place Car Placard on the right side of the dash facing out the windshield.  Ensure it is correctly placed before parking next car (2</w:t>
      </w:r>
      <w:r w:rsidRPr="00FD1174">
        <w:rPr>
          <w:sz w:val="24"/>
          <w:szCs w:val="24"/>
          <w:vertAlign w:val="superscript"/>
        </w:rPr>
        <w:t>nd</w:t>
      </w:r>
      <w:r>
        <w:rPr>
          <w:sz w:val="24"/>
          <w:szCs w:val="24"/>
        </w:rPr>
        <w:t xml:space="preserve"> PA).</w:t>
      </w:r>
    </w:p>
    <w:p w14:paraId="2CD091B7" w14:textId="382AFB0D" w:rsidR="00443FF0" w:rsidRDefault="00443FF0" w:rsidP="00443FF0">
      <w:pPr>
        <w:rPr>
          <w:sz w:val="24"/>
          <w:szCs w:val="24"/>
        </w:rPr>
      </w:pPr>
      <w:r>
        <w:rPr>
          <w:sz w:val="24"/>
          <w:szCs w:val="24"/>
        </w:rPr>
        <w:t xml:space="preserve">When done put vests/flags in box by the CCA table.  Return radios to Howard Katz. </w:t>
      </w:r>
    </w:p>
    <w:p w14:paraId="63EDFE7B" w14:textId="4B9282AC" w:rsidR="00443FF0" w:rsidRDefault="00443FF0" w:rsidP="00443FF0">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4EABDD52" wp14:editId="485EB066">
                <wp:simplePos x="0" y="0"/>
                <wp:positionH relativeFrom="column">
                  <wp:posOffset>0</wp:posOffset>
                </wp:positionH>
                <wp:positionV relativeFrom="paragraph">
                  <wp:posOffset>85239</wp:posOffset>
                </wp:positionV>
                <wp:extent cx="5513294" cy="17930"/>
                <wp:effectExtent l="0" t="0" r="30480" b="20320"/>
                <wp:wrapNone/>
                <wp:docPr id="1" name="Straight Connector 1"/>
                <wp:cNvGraphicFramePr/>
                <a:graphic xmlns:a="http://schemas.openxmlformats.org/drawingml/2006/main">
                  <a:graphicData uri="http://schemas.microsoft.com/office/word/2010/wordprocessingShape">
                    <wps:wsp>
                      <wps:cNvCnPr/>
                      <wps:spPr>
                        <a:xfrm>
                          <a:off x="0" y="0"/>
                          <a:ext cx="5513294" cy="1793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A973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6.7pt" to="434.1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" strokecolor="black [3213]" strokeweight="1.5pt">
                <v:stroke joinstyle="miter"/>
              </v:line>
            </w:pict>
          </mc:Fallback>
        </mc:AlternateContent>
      </w:r>
    </w:p>
    <w:p w14:paraId="5872D738" w14:textId="77777777" w:rsidR="00443FF0" w:rsidRDefault="00443FF0" w:rsidP="00443FF0">
      <w:pPr>
        <w:spacing w:after="0"/>
        <w:rPr>
          <w:sz w:val="24"/>
          <w:szCs w:val="24"/>
        </w:rPr>
      </w:pPr>
      <w:r>
        <w:rPr>
          <w:sz w:val="24"/>
          <w:szCs w:val="24"/>
        </w:rPr>
        <w:t>Radios to communicate class of car entering from registration to parking location</w:t>
      </w:r>
    </w:p>
    <w:p w14:paraId="48B772F5" w14:textId="77777777" w:rsidR="00443FF0" w:rsidRDefault="00443FF0" w:rsidP="00443FF0">
      <w:pPr>
        <w:spacing w:after="0"/>
        <w:rPr>
          <w:sz w:val="24"/>
          <w:szCs w:val="24"/>
        </w:rPr>
      </w:pPr>
      <w:r>
        <w:rPr>
          <w:sz w:val="24"/>
          <w:szCs w:val="24"/>
        </w:rPr>
        <w:t>Location</w:t>
      </w:r>
      <w:r>
        <w:rPr>
          <w:sz w:val="24"/>
          <w:szCs w:val="24"/>
        </w:rPr>
        <w:tab/>
      </w:r>
      <w:r>
        <w:rPr>
          <w:sz w:val="24"/>
          <w:szCs w:val="24"/>
        </w:rPr>
        <w:tab/>
      </w:r>
      <w:r>
        <w:rPr>
          <w:sz w:val="24"/>
          <w:szCs w:val="24"/>
        </w:rPr>
        <w:tab/>
        <w:t xml:space="preserve">  Assigned to:</w:t>
      </w:r>
    </w:p>
    <w:tbl>
      <w:tblPr>
        <w:tblStyle w:val="TableGrid"/>
        <w:tblW w:w="0" w:type="auto"/>
        <w:tblInd w:w="-5" w:type="dxa"/>
        <w:tblLook w:val="04A0" w:firstRow="1" w:lastRow="0" w:firstColumn="1" w:lastColumn="0" w:noHBand="0" w:noVBand="1"/>
      </w:tblPr>
      <w:tblGrid>
        <w:gridCol w:w="2970"/>
        <w:gridCol w:w="3780"/>
      </w:tblGrid>
      <w:tr w:rsidR="00443FF0" w:rsidRPr="00E26493" w14:paraId="23B77746" w14:textId="77777777" w:rsidTr="007D666A">
        <w:tc>
          <w:tcPr>
            <w:tcW w:w="2970" w:type="dxa"/>
            <w:tcBorders>
              <w:top w:val="nil"/>
              <w:left w:val="nil"/>
              <w:bottom w:val="nil"/>
              <w:right w:val="nil"/>
            </w:tcBorders>
          </w:tcPr>
          <w:p w14:paraId="40C20542" w14:textId="77777777" w:rsidR="00443FF0" w:rsidRPr="00E26493" w:rsidRDefault="00443FF0" w:rsidP="00443FF0">
            <w:pPr>
              <w:pStyle w:val="ListParagraph"/>
              <w:numPr>
                <w:ilvl w:val="0"/>
                <w:numId w:val="1"/>
              </w:numPr>
              <w:rPr>
                <w:sz w:val="24"/>
                <w:szCs w:val="24"/>
              </w:rPr>
            </w:pPr>
            <w:r w:rsidRPr="00E26493">
              <w:rPr>
                <w:sz w:val="24"/>
                <w:szCs w:val="24"/>
              </w:rPr>
              <w:t>Registration</w:t>
            </w:r>
            <w:r>
              <w:rPr>
                <w:sz w:val="24"/>
                <w:szCs w:val="24"/>
              </w:rPr>
              <w:t>:</w:t>
            </w:r>
            <w:r w:rsidRPr="00E26493">
              <w:rPr>
                <w:sz w:val="24"/>
                <w:szCs w:val="24"/>
              </w:rPr>
              <w:t xml:space="preserve"> </w:t>
            </w:r>
          </w:p>
        </w:tc>
        <w:tc>
          <w:tcPr>
            <w:tcW w:w="3780" w:type="dxa"/>
            <w:tcBorders>
              <w:top w:val="nil"/>
              <w:left w:val="nil"/>
              <w:right w:val="nil"/>
            </w:tcBorders>
          </w:tcPr>
          <w:p w14:paraId="6E509029" w14:textId="77777777" w:rsidR="00443FF0" w:rsidRPr="00E26493" w:rsidRDefault="00443FF0" w:rsidP="007D666A">
            <w:pPr>
              <w:pStyle w:val="ListParagraph"/>
              <w:rPr>
                <w:sz w:val="24"/>
                <w:szCs w:val="24"/>
              </w:rPr>
            </w:pPr>
          </w:p>
        </w:tc>
      </w:tr>
      <w:tr w:rsidR="00443FF0" w:rsidRPr="00E26493" w14:paraId="6B7E22F7" w14:textId="77777777" w:rsidTr="007D666A">
        <w:tc>
          <w:tcPr>
            <w:tcW w:w="2970" w:type="dxa"/>
            <w:tcBorders>
              <w:top w:val="nil"/>
              <w:left w:val="nil"/>
              <w:bottom w:val="nil"/>
              <w:right w:val="nil"/>
            </w:tcBorders>
          </w:tcPr>
          <w:p w14:paraId="50676E01" w14:textId="77777777" w:rsidR="00443FF0" w:rsidRPr="00E26493" w:rsidRDefault="00443FF0" w:rsidP="00443FF0">
            <w:pPr>
              <w:pStyle w:val="ListParagraph"/>
              <w:numPr>
                <w:ilvl w:val="0"/>
                <w:numId w:val="2"/>
              </w:numPr>
              <w:rPr>
                <w:sz w:val="24"/>
                <w:szCs w:val="24"/>
              </w:rPr>
            </w:pPr>
            <w:r w:rsidRPr="00E26493">
              <w:rPr>
                <w:sz w:val="24"/>
                <w:szCs w:val="24"/>
              </w:rPr>
              <w:t>Ramada</w:t>
            </w:r>
            <w:r>
              <w:rPr>
                <w:sz w:val="24"/>
                <w:szCs w:val="24"/>
              </w:rPr>
              <w:t>:</w:t>
            </w:r>
            <w:r w:rsidRPr="00E26493">
              <w:rPr>
                <w:sz w:val="24"/>
                <w:szCs w:val="24"/>
              </w:rPr>
              <w:t xml:space="preserve"> </w:t>
            </w:r>
            <w:r>
              <w:rPr>
                <w:sz w:val="24"/>
                <w:szCs w:val="24"/>
              </w:rPr>
              <w:t xml:space="preserve"> </w:t>
            </w:r>
          </w:p>
        </w:tc>
        <w:tc>
          <w:tcPr>
            <w:tcW w:w="3780" w:type="dxa"/>
            <w:tcBorders>
              <w:left w:val="nil"/>
              <w:right w:val="nil"/>
            </w:tcBorders>
          </w:tcPr>
          <w:p w14:paraId="2AF3F155" w14:textId="77777777" w:rsidR="00443FF0" w:rsidRPr="00E26493" w:rsidRDefault="00443FF0" w:rsidP="007D666A">
            <w:pPr>
              <w:pStyle w:val="ListParagraph"/>
              <w:rPr>
                <w:sz w:val="24"/>
                <w:szCs w:val="24"/>
              </w:rPr>
            </w:pPr>
          </w:p>
        </w:tc>
      </w:tr>
      <w:tr w:rsidR="00443FF0" w:rsidRPr="00E26493" w14:paraId="6B388C2A" w14:textId="77777777" w:rsidTr="007D666A">
        <w:tc>
          <w:tcPr>
            <w:tcW w:w="2970" w:type="dxa"/>
            <w:tcBorders>
              <w:top w:val="nil"/>
              <w:left w:val="nil"/>
              <w:bottom w:val="nil"/>
              <w:right w:val="nil"/>
            </w:tcBorders>
          </w:tcPr>
          <w:p w14:paraId="61105CCF" w14:textId="77777777" w:rsidR="00443FF0" w:rsidRPr="00E26493" w:rsidRDefault="00443FF0" w:rsidP="00443FF0">
            <w:pPr>
              <w:pStyle w:val="ListParagraph"/>
              <w:numPr>
                <w:ilvl w:val="0"/>
                <w:numId w:val="2"/>
              </w:numPr>
              <w:rPr>
                <w:sz w:val="24"/>
                <w:szCs w:val="24"/>
              </w:rPr>
            </w:pPr>
            <w:r w:rsidRPr="00E26493">
              <w:rPr>
                <w:sz w:val="24"/>
                <w:szCs w:val="24"/>
              </w:rPr>
              <w:t>N. San Marcos</w:t>
            </w:r>
            <w:r>
              <w:rPr>
                <w:sz w:val="24"/>
                <w:szCs w:val="24"/>
              </w:rPr>
              <w:t>:</w:t>
            </w:r>
          </w:p>
        </w:tc>
        <w:tc>
          <w:tcPr>
            <w:tcW w:w="3780" w:type="dxa"/>
            <w:tcBorders>
              <w:left w:val="nil"/>
              <w:right w:val="nil"/>
            </w:tcBorders>
          </w:tcPr>
          <w:p w14:paraId="4BC54D70" w14:textId="77777777" w:rsidR="00443FF0" w:rsidRPr="00E26493" w:rsidRDefault="00443FF0" w:rsidP="007D666A">
            <w:pPr>
              <w:pStyle w:val="ListParagraph"/>
              <w:rPr>
                <w:sz w:val="24"/>
                <w:szCs w:val="24"/>
              </w:rPr>
            </w:pPr>
          </w:p>
        </w:tc>
      </w:tr>
      <w:tr w:rsidR="00443FF0" w:rsidRPr="00E26493" w14:paraId="07F5639E" w14:textId="77777777" w:rsidTr="007D666A">
        <w:tc>
          <w:tcPr>
            <w:tcW w:w="2970" w:type="dxa"/>
            <w:tcBorders>
              <w:top w:val="nil"/>
              <w:left w:val="nil"/>
              <w:bottom w:val="nil"/>
              <w:right w:val="nil"/>
            </w:tcBorders>
          </w:tcPr>
          <w:p w14:paraId="73661639" w14:textId="77777777" w:rsidR="00443FF0" w:rsidRPr="00E26493" w:rsidRDefault="00443FF0" w:rsidP="00443FF0">
            <w:pPr>
              <w:pStyle w:val="ListParagraph"/>
              <w:numPr>
                <w:ilvl w:val="0"/>
                <w:numId w:val="2"/>
              </w:numPr>
              <w:rPr>
                <w:sz w:val="24"/>
                <w:szCs w:val="24"/>
              </w:rPr>
            </w:pPr>
            <w:r w:rsidRPr="00E26493">
              <w:rPr>
                <w:sz w:val="24"/>
                <w:szCs w:val="24"/>
              </w:rPr>
              <w:t>S. San Marcos</w:t>
            </w:r>
            <w:r>
              <w:rPr>
                <w:sz w:val="24"/>
                <w:szCs w:val="24"/>
              </w:rPr>
              <w:t>:</w:t>
            </w:r>
          </w:p>
        </w:tc>
        <w:tc>
          <w:tcPr>
            <w:tcW w:w="3780" w:type="dxa"/>
            <w:tcBorders>
              <w:left w:val="nil"/>
              <w:right w:val="nil"/>
            </w:tcBorders>
          </w:tcPr>
          <w:p w14:paraId="2E6F895C" w14:textId="77777777" w:rsidR="00443FF0" w:rsidRPr="00E26493" w:rsidRDefault="00443FF0" w:rsidP="007D666A">
            <w:pPr>
              <w:pStyle w:val="ListParagraph"/>
              <w:rPr>
                <w:sz w:val="24"/>
                <w:szCs w:val="24"/>
              </w:rPr>
            </w:pPr>
          </w:p>
        </w:tc>
      </w:tr>
      <w:tr w:rsidR="00443FF0" w:rsidRPr="00E26493" w14:paraId="7E2A3069" w14:textId="77777777" w:rsidTr="007D666A">
        <w:tc>
          <w:tcPr>
            <w:tcW w:w="2970" w:type="dxa"/>
            <w:tcBorders>
              <w:top w:val="nil"/>
              <w:left w:val="nil"/>
              <w:bottom w:val="nil"/>
              <w:right w:val="nil"/>
            </w:tcBorders>
          </w:tcPr>
          <w:p w14:paraId="6BFB6C07" w14:textId="77777777" w:rsidR="00443FF0" w:rsidRPr="00E26493" w:rsidRDefault="00443FF0" w:rsidP="00443FF0">
            <w:pPr>
              <w:pStyle w:val="ListParagraph"/>
              <w:numPr>
                <w:ilvl w:val="0"/>
                <w:numId w:val="2"/>
              </w:numPr>
              <w:rPr>
                <w:sz w:val="24"/>
                <w:szCs w:val="24"/>
              </w:rPr>
            </w:pPr>
            <w:r w:rsidRPr="00E26493">
              <w:rPr>
                <w:sz w:val="24"/>
                <w:szCs w:val="24"/>
              </w:rPr>
              <w:t xml:space="preserve">W. Commonwealth* </w:t>
            </w:r>
          </w:p>
        </w:tc>
        <w:tc>
          <w:tcPr>
            <w:tcW w:w="3780" w:type="dxa"/>
            <w:tcBorders>
              <w:left w:val="nil"/>
              <w:right w:val="nil"/>
            </w:tcBorders>
          </w:tcPr>
          <w:p w14:paraId="276C3B43" w14:textId="77777777" w:rsidR="00443FF0" w:rsidRPr="00E26493" w:rsidRDefault="00443FF0" w:rsidP="007D666A">
            <w:pPr>
              <w:pStyle w:val="ListParagraph"/>
              <w:rPr>
                <w:sz w:val="24"/>
                <w:szCs w:val="24"/>
              </w:rPr>
            </w:pPr>
          </w:p>
        </w:tc>
      </w:tr>
      <w:tr w:rsidR="00443FF0" w:rsidRPr="00E26493" w14:paraId="1A9B2D29" w14:textId="77777777" w:rsidTr="007D666A">
        <w:tc>
          <w:tcPr>
            <w:tcW w:w="2970" w:type="dxa"/>
            <w:tcBorders>
              <w:top w:val="nil"/>
              <w:left w:val="nil"/>
              <w:bottom w:val="nil"/>
              <w:right w:val="nil"/>
            </w:tcBorders>
          </w:tcPr>
          <w:p w14:paraId="33901964" w14:textId="77777777" w:rsidR="00443FF0" w:rsidRPr="00E26493" w:rsidRDefault="00443FF0" w:rsidP="00443FF0">
            <w:pPr>
              <w:pStyle w:val="ListParagraph"/>
              <w:numPr>
                <w:ilvl w:val="0"/>
                <w:numId w:val="2"/>
              </w:numPr>
              <w:rPr>
                <w:sz w:val="24"/>
                <w:szCs w:val="24"/>
              </w:rPr>
            </w:pPr>
            <w:r>
              <w:rPr>
                <w:sz w:val="24"/>
                <w:szCs w:val="24"/>
              </w:rPr>
              <w:t>Parking Co-Chair:</w:t>
            </w:r>
          </w:p>
        </w:tc>
        <w:tc>
          <w:tcPr>
            <w:tcW w:w="3780" w:type="dxa"/>
            <w:tcBorders>
              <w:left w:val="nil"/>
              <w:right w:val="nil"/>
            </w:tcBorders>
          </w:tcPr>
          <w:p w14:paraId="3A2AE4E0" w14:textId="77777777" w:rsidR="00443FF0" w:rsidRPr="00E26493" w:rsidRDefault="00443FF0" w:rsidP="007D666A">
            <w:pPr>
              <w:pStyle w:val="ListParagraph"/>
              <w:rPr>
                <w:sz w:val="24"/>
                <w:szCs w:val="24"/>
              </w:rPr>
            </w:pPr>
          </w:p>
        </w:tc>
      </w:tr>
    </w:tbl>
    <w:p w14:paraId="1803BDFA" w14:textId="73A22207" w:rsidR="00AE2B4A" w:rsidRDefault="00443FF0">
      <w:r>
        <w:rPr>
          <w:sz w:val="24"/>
          <w:szCs w:val="24"/>
        </w:rPr>
        <w:t>*</w:t>
      </w:r>
      <w:r w:rsidRPr="00E26493">
        <w:rPr>
          <w:sz w:val="24"/>
          <w:szCs w:val="24"/>
        </w:rPr>
        <w:t xml:space="preserve">tentative, </w:t>
      </w:r>
      <w:r>
        <w:rPr>
          <w:sz w:val="24"/>
          <w:szCs w:val="24"/>
        </w:rPr>
        <w:t xml:space="preserve">area </w:t>
      </w:r>
      <w:r w:rsidRPr="00E26493">
        <w:rPr>
          <w:sz w:val="24"/>
          <w:szCs w:val="24"/>
        </w:rPr>
        <w:t>maybe for vendors only</w:t>
      </w:r>
    </w:p>
    <w:sectPr w:rsidR="00AE2B4A" w:rsidSect="00443FF0">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E49B2"/>
    <w:multiLevelType w:val="hybridMultilevel"/>
    <w:tmpl w:val="930CB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637A3"/>
    <w:multiLevelType w:val="hybridMultilevel"/>
    <w:tmpl w:val="6952FE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F0"/>
    <w:rsid w:val="00065CC3"/>
    <w:rsid w:val="00074025"/>
    <w:rsid w:val="000C7A96"/>
    <w:rsid w:val="000D0F1A"/>
    <w:rsid w:val="000E01B1"/>
    <w:rsid w:val="00110750"/>
    <w:rsid w:val="00191576"/>
    <w:rsid w:val="001B3435"/>
    <w:rsid w:val="002633EC"/>
    <w:rsid w:val="00280854"/>
    <w:rsid w:val="002C58F0"/>
    <w:rsid w:val="00387BDD"/>
    <w:rsid w:val="003C3FBC"/>
    <w:rsid w:val="00401537"/>
    <w:rsid w:val="00401F7A"/>
    <w:rsid w:val="004175FC"/>
    <w:rsid w:val="00422145"/>
    <w:rsid w:val="00443FF0"/>
    <w:rsid w:val="00445477"/>
    <w:rsid w:val="0046549A"/>
    <w:rsid w:val="004C1ED2"/>
    <w:rsid w:val="00536A52"/>
    <w:rsid w:val="00556674"/>
    <w:rsid w:val="00565E6C"/>
    <w:rsid w:val="0057356F"/>
    <w:rsid w:val="005A33F2"/>
    <w:rsid w:val="005C06A3"/>
    <w:rsid w:val="005C39AF"/>
    <w:rsid w:val="005D62DC"/>
    <w:rsid w:val="006146AB"/>
    <w:rsid w:val="00671408"/>
    <w:rsid w:val="00672C90"/>
    <w:rsid w:val="00697A64"/>
    <w:rsid w:val="006E282A"/>
    <w:rsid w:val="006E7C17"/>
    <w:rsid w:val="006F2BE8"/>
    <w:rsid w:val="006F638A"/>
    <w:rsid w:val="00716178"/>
    <w:rsid w:val="007A236A"/>
    <w:rsid w:val="007A281C"/>
    <w:rsid w:val="007E6831"/>
    <w:rsid w:val="008306CF"/>
    <w:rsid w:val="008A15A3"/>
    <w:rsid w:val="008C0303"/>
    <w:rsid w:val="008F1D57"/>
    <w:rsid w:val="008F64D8"/>
    <w:rsid w:val="0090712E"/>
    <w:rsid w:val="009416AB"/>
    <w:rsid w:val="009443BD"/>
    <w:rsid w:val="009A3679"/>
    <w:rsid w:val="009B7F67"/>
    <w:rsid w:val="00A07C82"/>
    <w:rsid w:val="00A5300C"/>
    <w:rsid w:val="00A74196"/>
    <w:rsid w:val="00AB2329"/>
    <w:rsid w:val="00AD320B"/>
    <w:rsid w:val="00AE2B4A"/>
    <w:rsid w:val="00AE2BC1"/>
    <w:rsid w:val="00AF48C8"/>
    <w:rsid w:val="00B1013B"/>
    <w:rsid w:val="00B47861"/>
    <w:rsid w:val="00B63348"/>
    <w:rsid w:val="00B7339A"/>
    <w:rsid w:val="00BF094B"/>
    <w:rsid w:val="00C04BF9"/>
    <w:rsid w:val="00C23CF5"/>
    <w:rsid w:val="00CB01EB"/>
    <w:rsid w:val="00CC716E"/>
    <w:rsid w:val="00D212E9"/>
    <w:rsid w:val="00D34715"/>
    <w:rsid w:val="00D4251E"/>
    <w:rsid w:val="00DC2E5E"/>
    <w:rsid w:val="00DC57D1"/>
    <w:rsid w:val="00E1792B"/>
    <w:rsid w:val="00EC264C"/>
    <w:rsid w:val="00EC397B"/>
    <w:rsid w:val="00ED233A"/>
    <w:rsid w:val="00ED40B6"/>
    <w:rsid w:val="00F045FD"/>
    <w:rsid w:val="00F74396"/>
    <w:rsid w:val="00F76219"/>
    <w:rsid w:val="00F9760C"/>
    <w:rsid w:val="00FB7E92"/>
    <w:rsid w:val="00FD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3CBB"/>
  <w15:chartTrackingRefBased/>
  <w15:docId w15:val="{4C947F43-A906-4881-8257-85D1C8475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FF0"/>
    <w:pPr>
      <w:ind w:left="720"/>
      <w:contextualSpacing/>
    </w:pPr>
  </w:style>
  <w:style w:type="table" w:styleId="TableGrid">
    <w:name w:val="Table Grid"/>
    <w:basedOn w:val="TableNormal"/>
    <w:uiPriority w:val="39"/>
    <w:rsid w:val="00443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 lovino</dc:creator>
  <cp:keywords/>
  <dc:description/>
  <cp:lastModifiedBy>dom lovino</cp:lastModifiedBy>
  <cp:revision>2</cp:revision>
  <dcterms:created xsi:type="dcterms:W3CDTF">2018-08-21T22:08:00Z</dcterms:created>
  <dcterms:modified xsi:type="dcterms:W3CDTF">2018-10-25T15:06:00Z</dcterms:modified>
</cp:coreProperties>
</file>